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1D" w:rsidRDefault="00C8731D" w:rsidP="00C8731D">
      <w:pPr>
        <w:spacing w:after="0"/>
        <w:jc w:val="center"/>
        <w:rPr>
          <w:b/>
          <w:sz w:val="32"/>
          <w:szCs w:val="32"/>
        </w:rPr>
      </w:pPr>
      <w:r w:rsidRPr="00543954">
        <w:rPr>
          <w:b/>
          <w:sz w:val="32"/>
          <w:szCs w:val="32"/>
        </w:rPr>
        <w:t xml:space="preserve">BECAS DE ESTUDIANTES COLABORADORES </w:t>
      </w:r>
    </w:p>
    <w:p w:rsidR="00C8731D" w:rsidRPr="00543954" w:rsidRDefault="00C8731D" w:rsidP="00C8731D">
      <w:pPr>
        <w:spacing w:after="0"/>
        <w:jc w:val="center"/>
        <w:rPr>
          <w:b/>
          <w:sz w:val="32"/>
          <w:szCs w:val="32"/>
        </w:rPr>
      </w:pPr>
      <w:r w:rsidRPr="00543954">
        <w:rPr>
          <w:b/>
          <w:sz w:val="32"/>
          <w:szCs w:val="32"/>
        </w:rPr>
        <w:t>EN LA UNIVERSIDAD NANZAN - 201</w:t>
      </w:r>
      <w:r>
        <w:rPr>
          <w:b/>
          <w:sz w:val="32"/>
          <w:szCs w:val="32"/>
        </w:rPr>
        <w:t>8</w:t>
      </w:r>
    </w:p>
    <w:p w:rsidR="00C8731D" w:rsidRPr="00543954" w:rsidRDefault="00C8731D" w:rsidP="00C8731D">
      <w:pPr>
        <w:spacing w:after="0"/>
        <w:jc w:val="center"/>
        <w:rPr>
          <w:b/>
          <w:sz w:val="32"/>
          <w:szCs w:val="32"/>
        </w:rPr>
      </w:pPr>
      <w:r w:rsidRPr="00543954">
        <w:rPr>
          <w:b/>
          <w:sz w:val="32"/>
          <w:szCs w:val="32"/>
        </w:rPr>
        <w:t>Centro Cultural Hispano-</w:t>
      </w:r>
      <w:proofErr w:type="gramStart"/>
      <w:r w:rsidRPr="00543954">
        <w:rPr>
          <w:b/>
          <w:sz w:val="32"/>
          <w:szCs w:val="32"/>
        </w:rPr>
        <w:t>Japonés</w:t>
      </w:r>
      <w:proofErr w:type="gramEnd"/>
    </w:p>
    <w:p w:rsidR="00C8731D" w:rsidRPr="00543954" w:rsidRDefault="00C8731D" w:rsidP="00C8731D">
      <w:pPr>
        <w:spacing w:after="0"/>
        <w:jc w:val="center"/>
        <w:rPr>
          <w:b/>
          <w:sz w:val="32"/>
          <w:szCs w:val="32"/>
        </w:rPr>
      </w:pPr>
      <w:r w:rsidRPr="00543954">
        <w:rPr>
          <w:b/>
          <w:sz w:val="32"/>
          <w:szCs w:val="32"/>
        </w:rPr>
        <w:t>Universidad de Salamanca</w:t>
      </w:r>
    </w:p>
    <w:p w:rsidR="00C8731D" w:rsidRDefault="00C8731D" w:rsidP="00C8731D">
      <w:pPr>
        <w:spacing w:after="0"/>
        <w:jc w:val="center"/>
        <w:rPr>
          <w:b/>
          <w:sz w:val="24"/>
          <w:szCs w:val="24"/>
        </w:rPr>
      </w:pPr>
    </w:p>
    <w:p w:rsidR="00C8731D" w:rsidRDefault="00C8731D" w:rsidP="00C8731D">
      <w:pPr>
        <w:spacing w:after="0"/>
        <w:jc w:val="center"/>
        <w:rPr>
          <w:b/>
          <w:sz w:val="24"/>
          <w:szCs w:val="24"/>
        </w:rPr>
      </w:pPr>
    </w:p>
    <w:p w:rsidR="00C8731D" w:rsidRDefault="00C8731D" w:rsidP="00C8731D">
      <w:pPr>
        <w:spacing w:after="0"/>
        <w:jc w:val="both"/>
        <w:rPr>
          <w:lang w:val="es-MX"/>
        </w:rPr>
      </w:pPr>
    </w:p>
    <w:p w:rsidR="00C8731D" w:rsidRDefault="00C8731D" w:rsidP="00C8731D">
      <w:pPr>
        <w:spacing w:after="0"/>
        <w:jc w:val="both"/>
        <w:rPr>
          <w:lang w:val="es-MX"/>
        </w:rPr>
      </w:pPr>
      <w:r>
        <w:rPr>
          <w:lang w:val="es-MX"/>
        </w:rPr>
        <w:t xml:space="preserve">Por la presente se hace pública la convocatoria de dos (2) becas para Colaboradores en la Universidad </w:t>
      </w:r>
      <w:proofErr w:type="spellStart"/>
      <w:r>
        <w:rPr>
          <w:lang w:val="es-MX"/>
        </w:rPr>
        <w:t>Nanzan</w:t>
      </w:r>
      <w:proofErr w:type="spellEnd"/>
      <w:r>
        <w:rPr>
          <w:lang w:val="es-MX"/>
        </w:rPr>
        <w:t xml:space="preserve"> (2018</w:t>
      </w:r>
      <w:r>
        <w:rPr>
          <w:lang w:val="es-MX"/>
        </w:rPr>
        <w:t xml:space="preserve">), dentro del programa </w:t>
      </w:r>
      <w:r w:rsidRPr="00F92312">
        <w:rPr>
          <w:lang w:val="es-MX"/>
        </w:rPr>
        <w:t xml:space="preserve">«Proyecto de </w:t>
      </w:r>
      <w:proofErr w:type="spellStart"/>
      <w:r w:rsidRPr="00F92312">
        <w:rPr>
          <w:lang w:val="es-MX"/>
        </w:rPr>
        <w:t>lnternacionalización</w:t>
      </w:r>
      <w:proofErr w:type="spellEnd"/>
      <w:r w:rsidRPr="00F92312">
        <w:rPr>
          <w:lang w:val="es-MX"/>
        </w:rPr>
        <w:t xml:space="preserve"> de la Universidad </w:t>
      </w:r>
      <w:proofErr w:type="spellStart"/>
      <w:r w:rsidRPr="00F92312">
        <w:rPr>
          <w:lang w:val="es-MX"/>
        </w:rPr>
        <w:t>Nanzan</w:t>
      </w:r>
      <w:proofErr w:type="spellEnd"/>
      <w:r w:rsidRPr="00F92312">
        <w:rPr>
          <w:lang w:val="es-MX"/>
        </w:rPr>
        <w:t>»,</w:t>
      </w:r>
    </w:p>
    <w:p w:rsidR="00C8731D" w:rsidRDefault="00C8731D" w:rsidP="00C8731D">
      <w:pPr>
        <w:spacing w:after="0"/>
        <w:jc w:val="both"/>
        <w:rPr>
          <w:lang w:val="es-MX"/>
        </w:rPr>
      </w:pPr>
    </w:p>
    <w:p w:rsidR="00C8731D" w:rsidRDefault="00C8731D" w:rsidP="00C8731D">
      <w:pPr>
        <w:spacing w:after="0"/>
        <w:jc w:val="both"/>
        <w:rPr>
          <w:bCs/>
          <w:sz w:val="24"/>
          <w:szCs w:val="24"/>
        </w:rPr>
      </w:pPr>
      <w:r>
        <w:rPr>
          <w:lang w:val="es-MX"/>
        </w:rPr>
        <w:t>El objetivo general de esta</w:t>
      </w:r>
      <w:r w:rsidRPr="0083241E">
        <w:rPr>
          <w:lang w:val="es-MX"/>
        </w:rPr>
        <w:t>s</w:t>
      </w:r>
      <w:r>
        <w:rPr>
          <w:lang w:val="es-MX"/>
        </w:rPr>
        <w:t xml:space="preserve"> becas es la invitación al </w:t>
      </w:r>
      <w:r w:rsidRPr="007C3D56">
        <w:rPr>
          <w:lang w:val="es-MX"/>
        </w:rPr>
        <w:t xml:space="preserve">campus </w:t>
      </w:r>
      <w:r>
        <w:rPr>
          <w:lang w:val="es-MX"/>
        </w:rPr>
        <w:t>de l</w:t>
      </w:r>
      <w:r w:rsidRPr="0083241E">
        <w:rPr>
          <w:lang w:val="es-MX"/>
        </w:rPr>
        <w:t>a</w:t>
      </w:r>
      <w:r>
        <w:rPr>
          <w:lang w:val="es-MX"/>
        </w:rPr>
        <w:t xml:space="preserve"> Universidad </w:t>
      </w:r>
      <w:proofErr w:type="spellStart"/>
      <w:r>
        <w:rPr>
          <w:lang w:val="es-MX"/>
        </w:rPr>
        <w:t>Nanzan</w:t>
      </w:r>
      <w:proofErr w:type="spellEnd"/>
      <w:r w:rsidRPr="007C3D56">
        <w:rPr>
          <w:lang w:val="es-MX"/>
        </w:rPr>
        <w:t xml:space="preserve"> a estudiantes de la Universidad de Salamanca </w:t>
      </w:r>
      <w:r>
        <w:rPr>
          <w:lang w:val="es-MX"/>
        </w:rPr>
        <w:t>par</w:t>
      </w:r>
      <w:r w:rsidRPr="007C3D56">
        <w:rPr>
          <w:lang w:val="es-MX"/>
        </w:rPr>
        <w:t>a colaborar en sus actividades</w:t>
      </w:r>
      <w:r w:rsidRPr="007C3D56">
        <w:rPr>
          <w:rFonts w:hint="eastAsia"/>
          <w:lang w:val="es-MX"/>
        </w:rPr>
        <w:t>, especialmente aquellas relacionadas con la labor del Departamento de Estudios de Espa</w:t>
      </w:r>
      <w:r w:rsidRPr="007C3D56">
        <w:rPr>
          <w:lang w:val="es-MX"/>
        </w:rPr>
        <w:t>ña y Latinoamérica</w:t>
      </w:r>
      <w:r>
        <w:rPr>
          <w:bCs/>
          <w:sz w:val="24"/>
          <w:szCs w:val="24"/>
        </w:rPr>
        <w:t>.</w:t>
      </w:r>
    </w:p>
    <w:p w:rsidR="00C8731D" w:rsidRDefault="00C8731D" w:rsidP="00C8731D">
      <w:pPr>
        <w:spacing w:after="0"/>
        <w:jc w:val="both"/>
        <w:rPr>
          <w:bCs/>
          <w:sz w:val="24"/>
          <w:szCs w:val="24"/>
        </w:rPr>
      </w:pPr>
    </w:p>
    <w:p w:rsidR="00C8731D" w:rsidRPr="009C116B" w:rsidRDefault="00C8731D" w:rsidP="00C8731D">
      <w:pPr>
        <w:spacing w:after="0"/>
        <w:jc w:val="both"/>
        <w:rPr>
          <w:b/>
          <w:sz w:val="24"/>
          <w:szCs w:val="24"/>
        </w:rPr>
      </w:pPr>
      <w:r>
        <w:rPr>
          <w:b/>
          <w:sz w:val="24"/>
          <w:szCs w:val="24"/>
        </w:rPr>
        <w:t>Qué cubre la beca</w:t>
      </w:r>
    </w:p>
    <w:p w:rsidR="00C8731D" w:rsidRDefault="00C8731D" w:rsidP="00C8731D">
      <w:pPr>
        <w:spacing w:after="0"/>
        <w:jc w:val="both"/>
        <w:rPr>
          <w:bCs/>
          <w:sz w:val="24"/>
          <w:szCs w:val="24"/>
        </w:rPr>
      </w:pPr>
    </w:p>
    <w:p w:rsidR="00C8731D" w:rsidRDefault="00C8731D" w:rsidP="00C8731D">
      <w:pPr>
        <w:spacing w:after="0"/>
        <w:ind w:firstLine="567"/>
        <w:jc w:val="both"/>
        <w:rPr>
          <w:sz w:val="21"/>
          <w:szCs w:val="21"/>
        </w:rPr>
      </w:pPr>
      <w:r w:rsidRPr="00E7061C">
        <w:rPr>
          <w:sz w:val="21"/>
          <w:szCs w:val="21"/>
        </w:rPr>
        <w:t xml:space="preserve">La Universidad </w:t>
      </w:r>
      <w:proofErr w:type="spellStart"/>
      <w:r w:rsidRPr="00E7061C">
        <w:rPr>
          <w:sz w:val="21"/>
          <w:szCs w:val="21"/>
        </w:rPr>
        <w:t>Nanzan</w:t>
      </w:r>
      <w:proofErr w:type="spellEnd"/>
      <w:r>
        <w:rPr>
          <w:sz w:val="21"/>
          <w:szCs w:val="21"/>
        </w:rPr>
        <w:t xml:space="preserve"> ofrecerá a cada colaborador </w:t>
      </w:r>
      <w:r w:rsidRPr="00E7061C">
        <w:rPr>
          <w:sz w:val="21"/>
          <w:szCs w:val="21"/>
        </w:rPr>
        <w:t>un billete de avión de ida y vuelta cuyo precio no superará los 180.000 (ciento ochenta mil) yenes (cantidad no definitiva). Sin embargo, en caso de que dichos gastos sean inferiores a la ayuda estipulada, no se podrá usar el remanente para solventar los gastos de estancia u otros.</w:t>
      </w:r>
    </w:p>
    <w:p w:rsidR="00C8731D" w:rsidRPr="003079A8" w:rsidRDefault="00C8731D" w:rsidP="00C8731D">
      <w:pPr>
        <w:spacing w:after="0"/>
        <w:ind w:firstLine="567"/>
        <w:jc w:val="both"/>
        <w:rPr>
          <w:sz w:val="21"/>
          <w:szCs w:val="21"/>
        </w:rPr>
      </w:pPr>
      <w:r w:rsidRPr="00E7061C">
        <w:rPr>
          <w:rFonts w:hint="eastAsia"/>
          <w:sz w:val="21"/>
          <w:szCs w:val="21"/>
        </w:rPr>
        <w:t>En caso de no poder viajar a Ja</w:t>
      </w:r>
      <w:proofErr w:type="spellStart"/>
      <w:r w:rsidRPr="00E7061C">
        <w:rPr>
          <w:sz w:val="21"/>
          <w:szCs w:val="21"/>
          <w:lang w:val="es-MX"/>
        </w:rPr>
        <w:t>pón</w:t>
      </w:r>
      <w:proofErr w:type="spellEnd"/>
      <w:r w:rsidRPr="00E7061C">
        <w:rPr>
          <w:sz w:val="21"/>
          <w:szCs w:val="21"/>
          <w:lang w:val="es-MX"/>
        </w:rPr>
        <w:t xml:space="preserve"> </w:t>
      </w:r>
      <w:r w:rsidRPr="00E7061C">
        <w:rPr>
          <w:rFonts w:hint="eastAsia"/>
          <w:sz w:val="21"/>
          <w:szCs w:val="21"/>
        </w:rPr>
        <w:t xml:space="preserve">por razones de fuerza mayor, </w:t>
      </w:r>
      <w:r>
        <w:rPr>
          <w:sz w:val="21"/>
          <w:szCs w:val="21"/>
        </w:rPr>
        <w:t>cada colaborador</w:t>
      </w:r>
      <w:r w:rsidRPr="00E7061C">
        <w:rPr>
          <w:sz w:val="21"/>
          <w:szCs w:val="21"/>
        </w:rPr>
        <w:t xml:space="preserve"> se encargará de cubrir los costes necesarios cumpliendo con el reglamento de cancelación de la línea aérea</w:t>
      </w:r>
      <w:r w:rsidRPr="00E7061C">
        <w:rPr>
          <w:rFonts w:hint="eastAsia"/>
          <w:sz w:val="21"/>
          <w:szCs w:val="21"/>
        </w:rPr>
        <w:t xml:space="preserve"> o la agencia de viajes</w:t>
      </w:r>
      <w:r w:rsidRPr="00E7061C">
        <w:rPr>
          <w:sz w:val="21"/>
          <w:szCs w:val="21"/>
        </w:rPr>
        <w:t xml:space="preserve">. </w:t>
      </w:r>
      <w:r w:rsidRPr="00E7061C">
        <w:rPr>
          <w:rFonts w:hint="eastAsia"/>
          <w:sz w:val="21"/>
          <w:szCs w:val="21"/>
        </w:rPr>
        <w:t>Lo mismo ocurrir</w:t>
      </w:r>
      <w:r w:rsidRPr="00E7061C">
        <w:rPr>
          <w:sz w:val="21"/>
          <w:szCs w:val="21"/>
          <w:lang w:val="es-MX"/>
        </w:rPr>
        <w:t xml:space="preserve">á cuando quiera cambiar </w:t>
      </w:r>
      <w:r w:rsidRPr="00E7061C">
        <w:rPr>
          <w:rFonts w:hint="eastAsia"/>
          <w:sz w:val="21"/>
          <w:szCs w:val="21"/>
          <w:lang w:val="es-MX"/>
        </w:rPr>
        <w:t>de</w:t>
      </w:r>
      <w:r w:rsidRPr="00E7061C">
        <w:rPr>
          <w:sz w:val="21"/>
          <w:szCs w:val="21"/>
          <w:lang w:val="es-MX"/>
        </w:rPr>
        <w:t xml:space="preserve"> vuelo. </w:t>
      </w:r>
      <w:r w:rsidRPr="00E7061C">
        <w:rPr>
          <w:rFonts w:hint="eastAsia"/>
          <w:sz w:val="21"/>
          <w:szCs w:val="21"/>
          <w:lang w:val="es-MX"/>
        </w:rPr>
        <w:t>Cualquier coste extraordinario correr</w:t>
      </w:r>
      <w:r w:rsidRPr="00E7061C">
        <w:rPr>
          <w:sz w:val="21"/>
          <w:szCs w:val="21"/>
          <w:lang w:val="es-MX"/>
        </w:rPr>
        <w:t>á por cuenta del estudiante.</w:t>
      </w:r>
    </w:p>
    <w:p w:rsidR="00C8731D" w:rsidRPr="003079A8" w:rsidRDefault="00C8731D" w:rsidP="00C8731D">
      <w:pPr>
        <w:spacing w:after="0"/>
        <w:ind w:firstLine="567"/>
        <w:jc w:val="both"/>
        <w:rPr>
          <w:sz w:val="21"/>
          <w:szCs w:val="21"/>
        </w:rPr>
      </w:pPr>
      <w:r w:rsidRPr="003079A8">
        <w:rPr>
          <w:sz w:val="21"/>
          <w:szCs w:val="21"/>
        </w:rPr>
        <w:t xml:space="preserve">La Universidad </w:t>
      </w:r>
      <w:proofErr w:type="spellStart"/>
      <w:r w:rsidRPr="003079A8">
        <w:rPr>
          <w:sz w:val="21"/>
          <w:szCs w:val="21"/>
        </w:rPr>
        <w:t>Nanzan</w:t>
      </w:r>
      <w:proofErr w:type="spellEnd"/>
      <w:r w:rsidRPr="003079A8">
        <w:rPr>
          <w:sz w:val="21"/>
          <w:szCs w:val="21"/>
        </w:rPr>
        <w:t xml:space="preserve"> proveerá a los estudiantes colaboradores acceso a la biblioteca, Internet e instalaciones de investigación y otras que normalmente pone a disposición de sus propios estudiantes.</w:t>
      </w:r>
    </w:p>
    <w:p w:rsidR="00C8731D" w:rsidRPr="003079A8" w:rsidRDefault="00C8731D" w:rsidP="00C8731D">
      <w:pPr>
        <w:spacing w:after="0"/>
        <w:jc w:val="both"/>
        <w:rPr>
          <w:sz w:val="21"/>
          <w:szCs w:val="21"/>
        </w:rPr>
      </w:pPr>
    </w:p>
    <w:p w:rsidR="00C8731D" w:rsidRPr="00A24D48" w:rsidRDefault="00C8731D" w:rsidP="00C8731D">
      <w:pPr>
        <w:spacing w:after="0"/>
        <w:jc w:val="both"/>
        <w:rPr>
          <w:rFonts w:cs="MS Mincho"/>
          <w:sz w:val="21"/>
          <w:szCs w:val="21"/>
        </w:rPr>
      </w:pPr>
      <w:r w:rsidRPr="007C5F57">
        <w:rPr>
          <w:rFonts w:cs="MS Mincho" w:hint="eastAsia"/>
          <w:sz w:val="21"/>
          <w:szCs w:val="21"/>
          <w:u w:val="single"/>
        </w:rPr>
        <w:t>L</w:t>
      </w:r>
      <w:r w:rsidRPr="007C5F57">
        <w:rPr>
          <w:rFonts w:cs="MS Mincho"/>
          <w:sz w:val="21"/>
          <w:szCs w:val="21"/>
          <w:u w:val="single"/>
        </w:rPr>
        <w:t xml:space="preserve">a Universidad </w:t>
      </w:r>
      <w:proofErr w:type="spellStart"/>
      <w:r w:rsidRPr="007C5F57">
        <w:rPr>
          <w:rFonts w:cs="MS Mincho"/>
          <w:sz w:val="21"/>
          <w:szCs w:val="21"/>
          <w:u w:val="single"/>
        </w:rPr>
        <w:t>Nanzan</w:t>
      </w:r>
      <w:proofErr w:type="spellEnd"/>
      <w:r w:rsidRPr="007C5F57">
        <w:rPr>
          <w:rFonts w:cs="MS Mincho"/>
          <w:sz w:val="21"/>
          <w:szCs w:val="21"/>
          <w:u w:val="single"/>
        </w:rPr>
        <w:t xml:space="preserve"> no se hace cargo de la búsqueda de vivienda para la estancia de los estudiantes invitados, aunque ofrecerá su colaboración para ello</w:t>
      </w:r>
      <w:r>
        <w:rPr>
          <w:rFonts w:cs="MS Mincho"/>
          <w:sz w:val="21"/>
          <w:szCs w:val="21"/>
          <w:u w:val="single"/>
        </w:rPr>
        <w:t>*</w:t>
      </w:r>
      <w:r w:rsidRPr="007C5F57">
        <w:rPr>
          <w:rFonts w:cs="MS Mincho"/>
          <w:sz w:val="21"/>
          <w:szCs w:val="21"/>
          <w:u w:val="single"/>
        </w:rPr>
        <w:t>. En caso de que los estudiantes invitados no encuentren una vivienda apropiada, no se descarta la posibilidad de que se alojen en un hotel, cuyo coste tendrá que ser cubierto por sí mismos</w:t>
      </w:r>
      <w:r w:rsidRPr="00A24D48">
        <w:rPr>
          <w:rFonts w:cs="MS Mincho"/>
          <w:sz w:val="21"/>
          <w:szCs w:val="21"/>
        </w:rPr>
        <w:t>.</w:t>
      </w:r>
    </w:p>
    <w:p w:rsidR="00C8731D" w:rsidRDefault="00C8731D" w:rsidP="00C8731D">
      <w:pPr>
        <w:spacing w:after="0"/>
        <w:jc w:val="both"/>
        <w:rPr>
          <w:sz w:val="21"/>
          <w:szCs w:val="21"/>
        </w:rPr>
      </w:pPr>
    </w:p>
    <w:p w:rsidR="00C8731D" w:rsidRPr="007C5F57" w:rsidRDefault="00C8731D" w:rsidP="00C8731D">
      <w:pPr>
        <w:spacing w:after="0"/>
        <w:jc w:val="both"/>
        <w:rPr>
          <w:sz w:val="18"/>
          <w:szCs w:val="18"/>
        </w:rPr>
      </w:pPr>
      <w:r w:rsidRPr="007C5F57">
        <w:rPr>
          <w:sz w:val="18"/>
          <w:szCs w:val="18"/>
        </w:rPr>
        <w:t>*Esta colaboración no debe entenderse como aportación económica, sino como apoyo en la búsqueda y gestión del alojamiento</w:t>
      </w:r>
      <w:r>
        <w:rPr>
          <w:sz w:val="18"/>
          <w:szCs w:val="18"/>
        </w:rPr>
        <w:t>, tal y como consta en el Convenio de Cooperación</w:t>
      </w:r>
      <w:r w:rsidRPr="007C5F57">
        <w:rPr>
          <w:sz w:val="18"/>
          <w:szCs w:val="18"/>
        </w:rPr>
        <w:t>.</w:t>
      </w:r>
    </w:p>
    <w:p w:rsidR="00C8731D" w:rsidRPr="007C5F57" w:rsidRDefault="00C8731D" w:rsidP="00C8731D">
      <w:pPr>
        <w:spacing w:after="0"/>
        <w:jc w:val="both"/>
        <w:rPr>
          <w:sz w:val="20"/>
          <w:szCs w:val="20"/>
        </w:rPr>
      </w:pPr>
    </w:p>
    <w:p w:rsidR="00C8731D" w:rsidRPr="003079A8" w:rsidRDefault="00C8731D" w:rsidP="00C8731D">
      <w:pPr>
        <w:spacing w:after="0"/>
        <w:jc w:val="both"/>
        <w:rPr>
          <w:sz w:val="24"/>
          <w:szCs w:val="24"/>
        </w:rPr>
      </w:pPr>
      <w:r w:rsidRPr="003079A8">
        <w:rPr>
          <w:b/>
          <w:bCs/>
          <w:sz w:val="24"/>
          <w:szCs w:val="24"/>
        </w:rPr>
        <w:t>Duración de la beca</w:t>
      </w:r>
    </w:p>
    <w:p w:rsidR="00C8731D" w:rsidRDefault="00C8731D" w:rsidP="00C8731D">
      <w:pPr>
        <w:spacing w:after="0"/>
        <w:jc w:val="both"/>
      </w:pPr>
    </w:p>
    <w:p w:rsidR="00C8731D" w:rsidRPr="00F92312" w:rsidRDefault="00C8731D" w:rsidP="00C8731D">
      <w:pPr>
        <w:spacing w:after="0"/>
        <w:ind w:firstLine="567"/>
        <w:jc w:val="both"/>
        <w:rPr>
          <w:sz w:val="21"/>
          <w:szCs w:val="21"/>
        </w:rPr>
      </w:pPr>
      <w:r w:rsidRPr="00F92312">
        <w:rPr>
          <w:sz w:val="21"/>
          <w:szCs w:val="21"/>
        </w:rPr>
        <w:t>El período de estancia de los estudiantes colaboradores será de uno o dos meses, a partir de</w:t>
      </w:r>
    </w:p>
    <w:p w:rsidR="00C8731D" w:rsidRPr="00F92312" w:rsidRDefault="00C8731D" w:rsidP="00C8731D">
      <w:pPr>
        <w:spacing w:after="0"/>
        <w:jc w:val="both"/>
        <w:rPr>
          <w:sz w:val="21"/>
          <w:szCs w:val="21"/>
        </w:rPr>
      </w:pPr>
      <w:r w:rsidRPr="00F92312">
        <w:rPr>
          <w:sz w:val="21"/>
          <w:szCs w:val="21"/>
        </w:rPr>
        <w:t>mediados de octubre</w:t>
      </w:r>
      <w:r>
        <w:rPr>
          <w:sz w:val="21"/>
          <w:szCs w:val="21"/>
        </w:rPr>
        <w:t xml:space="preserve"> de 2018</w:t>
      </w:r>
      <w:r w:rsidRPr="00F92312">
        <w:rPr>
          <w:sz w:val="21"/>
          <w:szCs w:val="21"/>
        </w:rPr>
        <w:t>, coincidente con el inicio de la clase preparatoria para el viaje de</w:t>
      </w:r>
    </w:p>
    <w:p w:rsidR="00C8731D" w:rsidRDefault="00C8731D" w:rsidP="00C8731D">
      <w:pPr>
        <w:spacing w:after="0"/>
        <w:jc w:val="both"/>
        <w:rPr>
          <w:sz w:val="21"/>
          <w:szCs w:val="21"/>
        </w:rPr>
      </w:pPr>
      <w:r w:rsidRPr="00F92312">
        <w:rPr>
          <w:sz w:val="21"/>
          <w:szCs w:val="21"/>
        </w:rPr>
        <w:t>estudios en Salamanca</w:t>
      </w:r>
      <w:r>
        <w:rPr>
          <w:sz w:val="21"/>
          <w:szCs w:val="21"/>
        </w:rPr>
        <w:t xml:space="preserve"> de los estudiantes de </w:t>
      </w:r>
      <w:proofErr w:type="spellStart"/>
      <w:r>
        <w:rPr>
          <w:sz w:val="21"/>
          <w:szCs w:val="21"/>
        </w:rPr>
        <w:t>Nanzan</w:t>
      </w:r>
      <w:proofErr w:type="spellEnd"/>
      <w:r w:rsidRPr="00F92312">
        <w:rPr>
          <w:sz w:val="21"/>
          <w:szCs w:val="21"/>
        </w:rPr>
        <w:t>, y hasta finales de febrero</w:t>
      </w:r>
      <w:r>
        <w:rPr>
          <w:sz w:val="21"/>
          <w:szCs w:val="21"/>
        </w:rPr>
        <w:t xml:space="preserve"> de 2019</w:t>
      </w:r>
      <w:r w:rsidRPr="00F92312">
        <w:rPr>
          <w:sz w:val="21"/>
          <w:szCs w:val="21"/>
        </w:rPr>
        <w:t>, fecha tope de regreso.</w:t>
      </w:r>
    </w:p>
    <w:p w:rsidR="00C8731D" w:rsidRDefault="00C8731D" w:rsidP="00C8731D">
      <w:pPr>
        <w:spacing w:after="0"/>
        <w:jc w:val="both"/>
        <w:rPr>
          <w:sz w:val="21"/>
          <w:szCs w:val="21"/>
        </w:rPr>
      </w:pPr>
    </w:p>
    <w:p w:rsidR="00C8731D" w:rsidRPr="003079A8" w:rsidRDefault="00C8731D" w:rsidP="00C8731D">
      <w:pPr>
        <w:spacing w:after="0"/>
        <w:jc w:val="both"/>
        <w:rPr>
          <w:sz w:val="24"/>
          <w:szCs w:val="24"/>
        </w:rPr>
      </w:pPr>
      <w:r w:rsidRPr="003079A8">
        <w:rPr>
          <w:b/>
          <w:bCs/>
          <w:sz w:val="24"/>
          <w:szCs w:val="24"/>
        </w:rPr>
        <w:lastRenderedPageBreak/>
        <w:t>Obligaciones de los becarios</w:t>
      </w:r>
    </w:p>
    <w:p w:rsidR="00C8731D" w:rsidRDefault="00C8731D" w:rsidP="00C8731D">
      <w:pPr>
        <w:spacing w:after="0"/>
        <w:jc w:val="both"/>
      </w:pPr>
    </w:p>
    <w:p w:rsidR="00C8731D" w:rsidRPr="003079A8" w:rsidRDefault="00C8731D" w:rsidP="00C8731D">
      <w:pPr>
        <w:jc w:val="both"/>
        <w:rPr>
          <w:sz w:val="21"/>
          <w:szCs w:val="21"/>
        </w:rPr>
      </w:pPr>
      <w:r w:rsidRPr="003079A8">
        <w:rPr>
          <w:sz w:val="21"/>
          <w:szCs w:val="21"/>
        </w:rPr>
        <w:t xml:space="preserve">Los estudiantes invitados a </w:t>
      </w:r>
      <w:proofErr w:type="spellStart"/>
      <w:r w:rsidRPr="003079A8">
        <w:rPr>
          <w:sz w:val="21"/>
          <w:szCs w:val="21"/>
        </w:rPr>
        <w:t>Nanzan</w:t>
      </w:r>
      <w:proofErr w:type="spellEnd"/>
      <w:r w:rsidRPr="003079A8">
        <w:rPr>
          <w:sz w:val="21"/>
          <w:szCs w:val="21"/>
        </w:rPr>
        <w:t xml:space="preserve"> deberán llevar a cabo las siguientes actividades: </w:t>
      </w:r>
    </w:p>
    <w:p w:rsidR="00C8731D" w:rsidRPr="003079A8" w:rsidRDefault="00C8731D" w:rsidP="00C8731D">
      <w:pPr>
        <w:spacing w:after="120"/>
        <w:ind w:left="362" w:hanging="181"/>
        <w:jc w:val="both"/>
        <w:rPr>
          <w:sz w:val="21"/>
          <w:szCs w:val="21"/>
        </w:rPr>
      </w:pPr>
      <w:r w:rsidRPr="003079A8">
        <w:rPr>
          <w:sz w:val="21"/>
          <w:szCs w:val="21"/>
        </w:rPr>
        <w:t xml:space="preserve">1) Colaboración y ayuda en el programa de radio organizado por los estudiantes de la Universidad de Salamanca y los de </w:t>
      </w:r>
      <w:proofErr w:type="spellStart"/>
      <w:r w:rsidRPr="003079A8">
        <w:rPr>
          <w:sz w:val="21"/>
          <w:szCs w:val="21"/>
        </w:rPr>
        <w:t>Nanzan</w:t>
      </w:r>
      <w:proofErr w:type="spellEnd"/>
      <w:r w:rsidRPr="003079A8">
        <w:rPr>
          <w:sz w:val="21"/>
          <w:szCs w:val="21"/>
        </w:rPr>
        <w:t xml:space="preserve">; se trata de un plan </w:t>
      </w:r>
      <w:r>
        <w:rPr>
          <w:sz w:val="21"/>
          <w:szCs w:val="21"/>
        </w:rPr>
        <w:t xml:space="preserve">consistente </w:t>
      </w:r>
      <w:r w:rsidRPr="003079A8">
        <w:rPr>
          <w:sz w:val="21"/>
          <w:szCs w:val="21"/>
        </w:rPr>
        <w:t xml:space="preserve">en que los estudiantes del Departamento de Estudios de España y Latinoamérica de </w:t>
      </w:r>
      <w:proofErr w:type="spellStart"/>
      <w:r w:rsidRPr="003079A8">
        <w:rPr>
          <w:sz w:val="21"/>
          <w:szCs w:val="21"/>
        </w:rPr>
        <w:t>Nanzan</w:t>
      </w:r>
      <w:proofErr w:type="spellEnd"/>
      <w:r w:rsidRPr="003079A8">
        <w:rPr>
          <w:sz w:val="21"/>
          <w:szCs w:val="21"/>
        </w:rPr>
        <w:t xml:space="preserve"> participen en la radio universitaria de Salamanca (los estudiantes invitados se encargarán de ayudarles en la re</w:t>
      </w:r>
      <w:r>
        <w:rPr>
          <w:sz w:val="21"/>
          <w:szCs w:val="21"/>
        </w:rPr>
        <w:t>dacción de guiones, mejora</w:t>
      </w:r>
      <w:r w:rsidRPr="003079A8">
        <w:rPr>
          <w:sz w:val="21"/>
          <w:szCs w:val="21"/>
        </w:rPr>
        <w:t xml:space="preserve"> de la pronunciación y otros aspectos de la realización, etc.). </w:t>
      </w:r>
    </w:p>
    <w:p w:rsidR="00C8731D" w:rsidRPr="003079A8" w:rsidRDefault="00C8731D" w:rsidP="00C8731D">
      <w:pPr>
        <w:spacing w:after="120"/>
        <w:ind w:left="362" w:hanging="181"/>
        <w:jc w:val="both"/>
        <w:rPr>
          <w:sz w:val="21"/>
          <w:szCs w:val="21"/>
        </w:rPr>
      </w:pPr>
      <w:r w:rsidRPr="003079A8">
        <w:rPr>
          <w:sz w:val="21"/>
          <w:szCs w:val="21"/>
        </w:rPr>
        <w:t xml:space="preserve">2) Colaboración y ayuda en el viaje de estudios en Salamanca: ayudar a los estudiantes de </w:t>
      </w:r>
      <w:proofErr w:type="spellStart"/>
      <w:r w:rsidRPr="003079A8">
        <w:rPr>
          <w:sz w:val="21"/>
          <w:szCs w:val="21"/>
        </w:rPr>
        <w:t>Nanzan</w:t>
      </w:r>
      <w:proofErr w:type="spellEnd"/>
      <w:r w:rsidRPr="003079A8">
        <w:rPr>
          <w:sz w:val="21"/>
          <w:szCs w:val="21"/>
        </w:rPr>
        <w:t xml:space="preserve"> en los preparativos de las presentaciones o exposici</w:t>
      </w:r>
      <w:r w:rsidRPr="003079A8">
        <w:rPr>
          <w:rFonts w:hint="eastAsia"/>
          <w:sz w:val="21"/>
          <w:szCs w:val="21"/>
        </w:rPr>
        <w:t>ones q</w:t>
      </w:r>
      <w:r w:rsidRPr="003079A8">
        <w:rPr>
          <w:sz w:val="21"/>
          <w:szCs w:val="21"/>
        </w:rPr>
        <w:t xml:space="preserve">ue darán en la Semana Cultural de Japón que organiza el CCHJ </w:t>
      </w:r>
      <w:r>
        <w:rPr>
          <w:sz w:val="21"/>
          <w:szCs w:val="21"/>
        </w:rPr>
        <w:t>cada año</w:t>
      </w:r>
      <w:r w:rsidRPr="003079A8">
        <w:rPr>
          <w:sz w:val="21"/>
          <w:szCs w:val="21"/>
        </w:rPr>
        <w:t xml:space="preserve">. </w:t>
      </w:r>
    </w:p>
    <w:p w:rsidR="00C8731D" w:rsidRPr="003079A8" w:rsidRDefault="00C8731D" w:rsidP="00C8731D">
      <w:pPr>
        <w:spacing w:after="120"/>
        <w:ind w:left="362" w:hanging="181"/>
        <w:jc w:val="both"/>
        <w:rPr>
          <w:sz w:val="21"/>
          <w:szCs w:val="21"/>
        </w:rPr>
      </w:pPr>
      <w:r w:rsidRPr="003079A8">
        <w:rPr>
          <w:sz w:val="21"/>
          <w:szCs w:val="21"/>
        </w:rPr>
        <w:t>3) Colaboración y ayuda para el desarrollo de las competencias comunicativas de los</w:t>
      </w:r>
      <w:r>
        <w:rPr>
          <w:sz w:val="21"/>
          <w:szCs w:val="21"/>
        </w:rPr>
        <w:t xml:space="preserve"> alumnos de la Universidad </w:t>
      </w:r>
      <w:proofErr w:type="spellStart"/>
      <w:r>
        <w:rPr>
          <w:sz w:val="21"/>
          <w:szCs w:val="21"/>
        </w:rPr>
        <w:t>Nanzan</w:t>
      </w:r>
      <w:proofErr w:type="spellEnd"/>
      <w:r>
        <w:rPr>
          <w:sz w:val="21"/>
          <w:szCs w:val="21"/>
        </w:rPr>
        <w:t xml:space="preserve">, especialmente de aquellos que pertenecen al Departamento de Estudios de España y Latinoamérica, incluyendo las actividades realizadas en </w:t>
      </w:r>
      <w:proofErr w:type="spellStart"/>
      <w:r>
        <w:rPr>
          <w:sz w:val="21"/>
          <w:szCs w:val="21"/>
        </w:rPr>
        <w:t>World</w:t>
      </w:r>
      <w:proofErr w:type="spellEnd"/>
      <w:r>
        <w:rPr>
          <w:sz w:val="21"/>
          <w:szCs w:val="21"/>
        </w:rPr>
        <w:t xml:space="preserve"> Plaza, establecimiento destinado al intercambio en lenguas extranjeras.</w:t>
      </w:r>
    </w:p>
    <w:p w:rsidR="00C8731D" w:rsidRPr="003079A8" w:rsidRDefault="00C8731D" w:rsidP="00C8731D">
      <w:pPr>
        <w:spacing w:after="120"/>
        <w:ind w:left="362" w:hanging="181"/>
        <w:jc w:val="both"/>
        <w:rPr>
          <w:sz w:val="21"/>
          <w:szCs w:val="21"/>
        </w:rPr>
      </w:pPr>
      <w:r w:rsidRPr="003079A8">
        <w:rPr>
          <w:sz w:val="21"/>
          <w:szCs w:val="21"/>
        </w:rPr>
        <w:t xml:space="preserve">4) Colaboración y ayuda en otras actividades celebradas en la Universidad </w:t>
      </w:r>
      <w:proofErr w:type="spellStart"/>
      <w:r w:rsidRPr="003079A8">
        <w:rPr>
          <w:sz w:val="21"/>
          <w:szCs w:val="21"/>
        </w:rPr>
        <w:t>Nanzan</w:t>
      </w:r>
      <w:proofErr w:type="spellEnd"/>
      <w:r w:rsidRPr="003079A8">
        <w:rPr>
          <w:sz w:val="21"/>
          <w:szCs w:val="21"/>
        </w:rPr>
        <w:t xml:space="preserve"> relacionadas con la lengua española.</w:t>
      </w:r>
    </w:p>
    <w:p w:rsidR="00C8731D" w:rsidRPr="003079A8" w:rsidRDefault="00C8731D" w:rsidP="00C8731D">
      <w:pPr>
        <w:spacing w:after="0"/>
        <w:jc w:val="both"/>
        <w:rPr>
          <w:sz w:val="21"/>
          <w:szCs w:val="21"/>
        </w:rPr>
      </w:pPr>
      <w:r w:rsidRPr="003079A8">
        <w:rPr>
          <w:sz w:val="21"/>
          <w:szCs w:val="21"/>
        </w:rPr>
        <w:t xml:space="preserve">Los estudiantes colaboradores estarán obligados a cumplir con el reglamento de la Universidad </w:t>
      </w:r>
      <w:proofErr w:type="spellStart"/>
      <w:r w:rsidRPr="003079A8">
        <w:rPr>
          <w:sz w:val="21"/>
          <w:szCs w:val="21"/>
        </w:rPr>
        <w:t>Nanzan</w:t>
      </w:r>
      <w:proofErr w:type="spellEnd"/>
      <w:r w:rsidRPr="003079A8">
        <w:rPr>
          <w:sz w:val="21"/>
          <w:szCs w:val="21"/>
        </w:rPr>
        <w:t>, así como con las normas de extranjería y leyes japonesas que rijan su situación migratoria.  Además, deberán darse de alta en un programa de</w:t>
      </w:r>
      <w:r w:rsidRPr="003079A8">
        <w:rPr>
          <w:rFonts w:hint="eastAsia"/>
          <w:sz w:val="21"/>
          <w:szCs w:val="21"/>
        </w:rPr>
        <w:t xml:space="preserve"> </w:t>
      </w:r>
      <w:r w:rsidRPr="003079A8">
        <w:rPr>
          <w:sz w:val="21"/>
          <w:szCs w:val="21"/>
        </w:rPr>
        <w:t>seguro sanitario que cubra tanto la evacuación por razones médicas como la repatriación de restos mortales.</w:t>
      </w:r>
    </w:p>
    <w:p w:rsidR="00C8731D" w:rsidRPr="00E7061C" w:rsidRDefault="00C8731D" w:rsidP="00C8731D">
      <w:pPr>
        <w:spacing w:after="0"/>
        <w:jc w:val="both"/>
        <w:rPr>
          <w:sz w:val="21"/>
          <w:szCs w:val="21"/>
        </w:rPr>
      </w:pPr>
      <w:r w:rsidRPr="00E7061C">
        <w:rPr>
          <w:sz w:val="21"/>
          <w:szCs w:val="21"/>
          <w:lang w:val="es-MX"/>
        </w:rPr>
        <w:t xml:space="preserve">Los trámites administrativos y toda comunicación relacionada con este programa se realizarán a través del Departamento de Estudios de España y Latinoamérica de la Facultad de Estudios Extranjeros de la Universidad </w:t>
      </w:r>
      <w:proofErr w:type="spellStart"/>
      <w:r w:rsidRPr="00E7061C">
        <w:rPr>
          <w:sz w:val="21"/>
          <w:szCs w:val="21"/>
          <w:lang w:val="es-MX"/>
        </w:rPr>
        <w:t>Nanzan</w:t>
      </w:r>
      <w:proofErr w:type="spellEnd"/>
      <w:r w:rsidRPr="00E7061C">
        <w:rPr>
          <w:sz w:val="21"/>
          <w:szCs w:val="21"/>
          <w:lang w:val="es-MX"/>
        </w:rPr>
        <w:t>.</w:t>
      </w:r>
    </w:p>
    <w:p w:rsidR="00C8731D" w:rsidRDefault="00C8731D" w:rsidP="00C8731D">
      <w:pPr>
        <w:spacing w:after="0"/>
        <w:jc w:val="both"/>
      </w:pPr>
    </w:p>
    <w:p w:rsidR="00C8731D" w:rsidRPr="003079A8" w:rsidRDefault="00C8731D" w:rsidP="00C8731D">
      <w:pPr>
        <w:spacing w:after="0"/>
        <w:jc w:val="both"/>
        <w:rPr>
          <w:b/>
          <w:bCs/>
          <w:sz w:val="24"/>
          <w:szCs w:val="24"/>
        </w:rPr>
      </w:pPr>
      <w:r w:rsidRPr="003079A8">
        <w:rPr>
          <w:b/>
          <w:bCs/>
          <w:sz w:val="24"/>
          <w:szCs w:val="24"/>
        </w:rPr>
        <w:t>Requisitos de los candidatos</w:t>
      </w:r>
    </w:p>
    <w:p w:rsidR="00C8731D" w:rsidRDefault="00C8731D" w:rsidP="00C8731D">
      <w:pPr>
        <w:spacing w:after="0"/>
        <w:jc w:val="both"/>
      </w:pPr>
    </w:p>
    <w:p w:rsidR="00C8731D" w:rsidRPr="003079A8" w:rsidRDefault="00C8731D" w:rsidP="00C8731D">
      <w:pPr>
        <w:spacing w:after="0"/>
        <w:jc w:val="both"/>
        <w:rPr>
          <w:sz w:val="21"/>
          <w:szCs w:val="21"/>
        </w:rPr>
      </w:pPr>
      <w:r w:rsidRPr="003079A8">
        <w:rPr>
          <w:sz w:val="21"/>
          <w:szCs w:val="21"/>
        </w:rPr>
        <w:t xml:space="preserve">Ser estudiante oficialmente matriculado en la Universidad de Salamanca; </w:t>
      </w:r>
      <w:r w:rsidRPr="003079A8">
        <w:rPr>
          <w:rFonts w:hint="eastAsia"/>
          <w:sz w:val="21"/>
          <w:szCs w:val="21"/>
        </w:rPr>
        <w:t>gozar de</w:t>
      </w:r>
      <w:r w:rsidRPr="003079A8">
        <w:rPr>
          <w:sz w:val="21"/>
          <w:szCs w:val="21"/>
        </w:rPr>
        <w:t xml:space="preserve"> buena salud</w:t>
      </w:r>
      <w:r w:rsidRPr="003079A8">
        <w:rPr>
          <w:rFonts w:hint="eastAsia"/>
          <w:sz w:val="21"/>
          <w:szCs w:val="21"/>
        </w:rPr>
        <w:t>,</w:t>
      </w:r>
      <w:r w:rsidRPr="003079A8">
        <w:rPr>
          <w:sz w:val="21"/>
          <w:szCs w:val="21"/>
        </w:rPr>
        <w:t xml:space="preserve"> tanto </w:t>
      </w:r>
      <w:r w:rsidRPr="003079A8">
        <w:rPr>
          <w:rFonts w:hint="eastAsia"/>
          <w:sz w:val="21"/>
          <w:szCs w:val="21"/>
        </w:rPr>
        <w:t>f</w:t>
      </w:r>
      <w:r w:rsidRPr="003079A8">
        <w:rPr>
          <w:sz w:val="21"/>
          <w:szCs w:val="21"/>
        </w:rPr>
        <w:t>ísica como mental; tener carácter conciliador; tener profundo interés por la sociedad y cultura japonesas. Se requieren algunos conocimientos de lengua japonesa, siendo preferible tener un nivel de competencia intermedio. Los candidatos deberán haber cursado al menos un año de estudio de esta lengua. Se valorarán los cursos seguidos en el Centro Cultural Hispano-</w:t>
      </w:r>
      <w:proofErr w:type="gramStart"/>
      <w:r w:rsidRPr="003079A8">
        <w:rPr>
          <w:sz w:val="21"/>
          <w:szCs w:val="21"/>
        </w:rPr>
        <w:t>Japonés</w:t>
      </w:r>
      <w:proofErr w:type="gramEnd"/>
      <w:r w:rsidRPr="003079A8">
        <w:rPr>
          <w:sz w:val="21"/>
          <w:szCs w:val="21"/>
        </w:rPr>
        <w:t xml:space="preserve"> (CCHJ) de la Universidad de Salamanca</w:t>
      </w:r>
      <w:r>
        <w:rPr>
          <w:sz w:val="21"/>
          <w:szCs w:val="21"/>
        </w:rPr>
        <w:t>.</w:t>
      </w:r>
    </w:p>
    <w:p w:rsidR="00C8731D" w:rsidRDefault="00C8731D" w:rsidP="00C8731D">
      <w:pPr>
        <w:spacing w:after="0"/>
        <w:jc w:val="both"/>
      </w:pPr>
    </w:p>
    <w:p w:rsidR="00C8731D" w:rsidRDefault="00C8731D" w:rsidP="00C8731D">
      <w:pPr>
        <w:spacing w:after="0"/>
        <w:jc w:val="both"/>
        <w:rPr>
          <w:b/>
          <w:bCs/>
          <w:sz w:val="24"/>
          <w:szCs w:val="24"/>
        </w:rPr>
      </w:pPr>
      <w:r w:rsidRPr="003079A8">
        <w:rPr>
          <w:b/>
          <w:bCs/>
          <w:sz w:val="24"/>
          <w:szCs w:val="24"/>
        </w:rPr>
        <w:t>Solicitud</w:t>
      </w:r>
    </w:p>
    <w:p w:rsidR="00C8731D" w:rsidRPr="003079A8" w:rsidRDefault="00C8731D" w:rsidP="00C8731D">
      <w:pPr>
        <w:spacing w:after="0"/>
        <w:jc w:val="both"/>
        <w:rPr>
          <w:sz w:val="24"/>
          <w:szCs w:val="24"/>
        </w:rPr>
      </w:pPr>
    </w:p>
    <w:p w:rsidR="00C8731D" w:rsidRPr="003079A8" w:rsidRDefault="00C8731D" w:rsidP="00C8731D">
      <w:pPr>
        <w:spacing w:after="0"/>
        <w:jc w:val="both"/>
        <w:rPr>
          <w:sz w:val="21"/>
          <w:szCs w:val="21"/>
        </w:rPr>
      </w:pPr>
      <w:r w:rsidRPr="003079A8">
        <w:rPr>
          <w:sz w:val="21"/>
          <w:szCs w:val="21"/>
        </w:rPr>
        <w:t>Las solicitudes deben dirigirse a</w:t>
      </w:r>
      <w:r>
        <w:rPr>
          <w:sz w:val="21"/>
          <w:szCs w:val="21"/>
        </w:rPr>
        <w:t xml:space="preserve"> la siguiente dirección de </w:t>
      </w:r>
      <w:r w:rsidRPr="00E92A8F">
        <w:rPr>
          <w:b/>
          <w:sz w:val="21"/>
          <w:szCs w:val="21"/>
        </w:rPr>
        <w:t>correo electrónico</w:t>
      </w:r>
      <w:r>
        <w:rPr>
          <w:sz w:val="21"/>
          <w:szCs w:val="21"/>
        </w:rPr>
        <w:t xml:space="preserve">: </w:t>
      </w:r>
      <w:r w:rsidRPr="00E92A8F">
        <w:rPr>
          <w:b/>
          <w:sz w:val="21"/>
          <w:szCs w:val="21"/>
        </w:rPr>
        <w:t>cchj</w:t>
      </w:r>
      <w:r w:rsidRPr="00E92A8F">
        <w:rPr>
          <w:rFonts w:cs="Calibri"/>
          <w:b/>
          <w:sz w:val="21"/>
          <w:szCs w:val="21"/>
        </w:rPr>
        <w:t>@</w:t>
      </w:r>
      <w:r w:rsidRPr="00E92A8F">
        <w:rPr>
          <w:b/>
          <w:sz w:val="21"/>
          <w:szCs w:val="21"/>
        </w:rPr>
        <w:t>usal.es</w:t>
      </w:r>
      <w:r w:rsidRPr="00E92A8F">
        <w:rPr>
          <w:sz w:val="21"/>
          <w:szCs w:val="21"/>
        </w:rPr>
        <w:t xml:space="preserve"> </w:t>
      </w:r>
      <w:r>
        <w:rPr>
          <w:sz w:val="21"/>
          <w:szCs w:val="21"/>
        </w:rPr>
        <w:t xml:space="preserve">o bien presentarlas en </w:t>
      </w:r>
      <w:r>
        <w:rPr>
          <w:b/>
          <w:sz w:val="21"/>
          <w:szCs w:val="21"/>
        </w:rPr>
        <w:t>la s</w:t>
      </w:r>
      <w:r w:rsidRPr="00E92A8F">
        <w:rPr>
          <w:b/>
          <w:sz w:val="21"/>
          <w:szCs w:val="21"/>
        </w:rPr>
        <w:t>ecretaría del Centro</w:t>
      </w:r>
      <w:r>
        <w:rPr>
          <w:b/>
          <w:sz w:val="21"/>
          <w:szCs w:val="21"/>
        </w:rPr>
        <w:t xml:space="preserve"> Cultural Hispano-</w:t>
      </w:r>
      <w:proofErr w:type="gramStart"/>
      <w:r>
        <w:rPr>
          <w:b/>
          <w:sz w:val="21"/>
          <w:szCs w:val="21"/>
        </w:rPr>
        <w:t>Japonés</w:t>
      </w:r>
      <w:proofErr w:type="gramEnd"/>
      <w:r>
        <w:rPr>
          <w:b/>
          <w:sz w:val="21"/>
          <w:szCs w:val="21"/>
        </w:rPr>
        <w:t xml:space="preserve"> </w:t>
      </w:r>
      <w:r>
        <w:rPr>
          <w:sz w:val="21"/>
          <w:szCs w:val="21"/>
        </w:rPr>
        <w:t>(</w:t>
      </w:r>
      <w:r>
        <w:rPr>
          <w:sz w:val="21"/>
          <w:szCs w:val="21"/>
        </w:rPr>
        <w:t>de lunes a viernes de 10 a 14h)</w:t>
      </w:r>
      <w:r>
        <w:rPr>
          <w:sz w:val="21"/>
          <w:szCs w:val="21"/>
        </w:rPr>
        <w:t>, en el</w:t>
      </w:r>
      <w:r w:rsidRPr="003079A8">
        <w:rPr>
          <w:sz w:val="21"/>
          <w:szCs w:val="21"/>
        </w:rPr>
        <w:t xml:space="preserve"> plazo </w:t>
      </w:r>
      <w:r>
        <w:rPr>
          <w:sz w:val="21"/>
          <w:szCs w:val="21"/>
        </w:rPr>
        <w:t xml:space="preserve">comprendido </w:t>
      </w:r>
      <w:r w:rsidRPr="003079A8">
        <w:rPr>
          <w:sz w:val="21"/>
          <w:szCs w:val="21"/>
        </w:rPr>
        <w:t xml:space="preserve">desde el </w:t>
      </w:r>
      <w:r>
        <w:rPr>
          <w:b/>
          <w:bCs/>
          <w:color w:val="FF0000"/>
          <w:sz w:val="21"/>
          <w:szCs w:val="21"/>
        </w:rPr>
        <w:t>4</w:t>
      </w:r>
      <w:r w:rsidRPr="00394E86">
        <w:rPr>
          <w:b/>
          <w:bCs/>
          <w:color w:val="FF0000"/>
          <w:sz w:val="21"/>
          <w:szCs w:val="21"/>
        </w:rPr>
        <w:t xml:space="preserve"> </w:t>
      </w:r>
      <w:r>
        <w:rPr>
          <w:b/>
          <w:bCs/>
          <w:color w:val="FF0000"/>
          <w:sz w:val="21"/>
          <w:szCs w:val="21"/>
        </w:rPr>
        <w:t>al 22</w:t>
      </w:r>
      <w:r>
        <w:rPr>
          <w:b/>
          <w:bCs/>
          <w:color w:val="FF0000"/>
          <w:sz w:val="21"/>
          <w:szCs w:val="21"/>
        </w:rPr>
        <w:t xml:space="preserve"> de junio</w:t>
      </w:r>
      <w:r w:rsidRPr="00394E86">
        <w:rPr>
          <w:b/>
          <w:bCs/>
          <w:color w:val="FF0000"/>
          <w:sz w:val="21"/>
          <w:szCs w:val="21"/>
        </w:rPr>
        <w:t xml:space="preserve"> de 201</w:t>
      </w:r>
      <w:r>
        <w:rPr>
          <w:b/>
          <w:bCs/>
          <w:color w:val="FF0000"/>
          <w:sz w:val="21"/>
          <w:szCs w:val="21"/>
        </w:rPr>
        <w:t>8</w:t>
      </w:r>
      <w:r>
        <w:rPr>
          <w:sz w:val="21"/>
          <w:szCs w:val="21"/>
        </w:rPr>
        <w:t>.</w:t>
      </w:r>
    </w:p>
    <w:p w:rsidR="00C8731D" w:rsidRDefault="00C8731D" w:rsidP="00C8731D">
      <w:pPr>
        <w:spacing w:after="0"/>
        <w:jc w:val="both"/>
        <w:rPr>
          <w:sz w:val="21"/>
          <w:szCs w:val="21"/>
        </w:rPr>
      </w:pPr>
    </w:p>
    <w:p w:rsidR="00C8731D" w:rsidRDefault="00C8731D" w:rsidP="00C8731D">
      <w:pPr>
        <w:spacing w:after="0"/>
        <w:jc w:val="both"/>
        <w:rPr>
          <w:sz w:val="21"/>
          <w:szCs w:val="21"/>
        </w:rPr>
      </w:pPr>
    </w:p>
    <w:p w:rsidR="00C8731D" w:rsidRDefault="00C8731D" w:rsidP="00C8731D">
      <w:pPr>
        <w:spacing w:after="0"/>
        <w:jc w:val="both"/>
        <w:rPr>
          <w:sz w:val="21"/>
          <w:szCs w:val="21"/>
        </w:rPr>
      </w:pPr>
    </w:p>
    <w:p w:rsidR="00C8731D" w:rsidRPr="003079A8" w:rsidRDefault="00C8731D" w:rsidP="00C8731D">
      <w:pPr>
        <w:spacing w:after="0"/>
        <w:jc w:val="both"/>
        <w:rPr>
          <w:sz w:val="21"/>
          <w:szCs w:val="21"/>
        </w:rPr>
      </w:pPr>
    </w:p>
    <w:p w:rsidR="00C8731D" w:rsidRDefault="00C8731D" w:rsidP="00C8731D">
      <w:pPr>
        <w:spacing w:after="0"/>
        <w:jc w:val="both"/>
        <w:rPr>
          <w:sz w:val="21"/>
          <w:szCs w:val="21"/>
        </w:rPr>
      </w:pPr>
    </w:p>
    <w:p w:rsidR="00C8731D" w:rsidRPr="003079A8" w:rsidRDefault="00C8731D" w:rsidP="00C8731D">
      <w:pPr>
        <w:spacing w:after="0"/>
        <w:jc w:val="both"/>
        <w:rPr>
          <w:sz w:val="21"/>
          <w:szCs w:val="21"/>
        </w:rPr>
      </w:pPr>
      <w:r w:rsidRPr="003079A8">
        <w:rPr>
          <w:sz w:val="21"/>
          <w:szCs w:val="21"/>
        </w:rPr>
        <w:lastRenderedPageBreak/>
        <w:t xml:space="preserve">A la solicitud se debe adjuntar un CV </w:t>
      </w:r>
      <w:r>
        <w:rPr>
          <w:sz w:val="21"/>
          <w:szCs w:val="21"/>
        </w:rPr>
        <w:t xml:space="preserve">en inglés </w:t>
      </w:r>
      <w:r w:rsidRPr="003079A8">
        <w:rPr>
          <w:sz w:val="21"/>
          <w:szCs w:val="21"/>
        </w:rPr>
        <w:t xml:space="preserve">en el que consten expresamente los conocimientos de lengua japonesa y otros </w:t>
      </w:r>
      <w:proofErr w:type="gramStart"/>
      <w:r w:rsidRPr="003079A8">
        <w:rPr>
          <w:sz w:val="21"/>
          <w:szCs w:val="21"/>
        </w:rPr>
        <w:t>idiomas</w:t>
      </w:r>
      <w:proofErr w:type="gramEnd"/>
      <w:r w:rsidRPr="003079A8">
        <w:rPr>
          <w:sz w:val="21"/>
          <w:szCs w:val="21"/>
        </w:rPr>
        <w:t xml:space="preserve"> así como una breve introducción explicando los motivos del interés del </w:t>
      </w:r>
      <w:r>
        <w:rPr>
          <w:sz w:val="21"/>
          <w:szCs w:val="21"/>
        </w:rPr>
        <w:t xml:space="preserve">candidato </w:t>
      </w:r>
      <w:r w:rsidRPr="003079A8">
        <w:rPr>
          <w:sz w:val="21"/>
          <w:szCs w:val="21"/>
        </w:rPr>
        <w:t>por participar en este programa (en castellano o japonés).</w:t>
      </w:r>
    </w:p>
    <w:p w:rsidR="00C8731D" w:rsidRDefault="00C8731D" w:rsidP="00C8731D">
      <w:pPr>
        <w:spacing w:after="0"/>
        <w:jc w:val="both"/>
        <w:rPr>
          <w:sz w:val="21"/>
          <w:szCs w:val="21"/>
        </w:rPr>
      </w:pPr>
      <w:r w:rsidRPr="003079A8">
        <w:rPr>
          <w:sz w:val="21"/>
          <w:szCs w:val="21"/>
        </w:rPr>
        <w:t>En caso necesario, para la resolución de la convocatoria podrá realizarse una entrevista personal con los candidatos preseleccionados.</w:t>
      </w:r>
    </w:p>
    <w:p w:rsidR="00C8731D" w:rsidRDefault="00C8731D" w:rsidP="00C8731D">
      <w:pPr>
        <w:spacing w:after="0"/>
        <w:jc w:val="both"/>
        <w:rPr>
          <w:sz w:val="21"/>
          <w:szCs w:val="21"/>
        </w:rPr>
      </w:pPr>
    </w:p>
    <w:p w:rsidR="00C8731D" w:rsidRDefault="00C8731D" w:rsidP="00C8731D">
      <w:pPr>
        <w:spacing w:after="0"/>
        <w:jc w:val="both"/>
        <w:rPr>
          <w:noProof/>
          <w:sz w:val="21"/>
          <w:szCs w:val="21"/>
          <w:lang w:eastAsia="es-ES"/>
        </w:rPr>
      </w:pPr>
    </w:p>
    <w:p w:rsidR="00C8731D" w:rsidRDefault="00C8731D" w:rsidP="00C8731D">
      <w:pPr>
        <w:spacing w:after="0"/>
        <w:jc w:val="both"/>
        <w:rPr>
          <w:sz w:val="21"/>
          <w:szCs w:val="21"/>
        </w:rPr>
      </w:pPr>
    </w:p>
    <w:p w:rsidR="00C8731D" w:rsidRPr="003079A8" w:rsidRDefault="00C8731D" w:rsidP="00C8731D">
      <w:pPr>
        <w:spacing w:after="0"/>
        <w:jc w:val="both"/>
        <w:rPr>
          <w:sz w:val="21"/>
          <w:szCs w:val="21"/>
        </w:rPr>
      </w:pPr>
    </w:p>
    <w:tbl>
      <w:tblPr>
        <w:tblW w:w="0" w:type="auto"/>
        <w:tblLook w:val="04A0" w:firstRow="1" w:lastRow="0" w:firstColumn="1" w:lastColumn="0" w:noHBand="0" w:noVBand="1"/>
      </w:tblPr>
      <w:tblGrid>
        <w:gridCol w:w="4249"/>
      </w:tblGrid>
      <w:tr w:rsidR="00C8731D" w:rsidRPr="00435988" w:rsidTr="00267537">
        <w:tc>
          <w:tcPr>
            <w:tcW w:w="4249" w:type="dxa"/>
            <w:shd w:val="clear" w:color="auto" w:fill="auto"/>
          </w:tcPr>
          <w:p w:rsidR="00C8731D" w:rsidRPr="00435988" w:rsidRDefault="00C8731D" w:rsidP="00267537">
            <w:pPr>
              <w:spacing w:after="0"/>
              <w:rPr>
                <w:sz w:val="21"/>
                <w:szCs w:val="21"/>
              </w:rPr>
            </w:pPr>
            <w:r w:rsidRPr="00435988">
              <w:rPr>
                <w:sz w:val="21"/>
                <w:szCs w:val="21"/>
              </w:rPr>
              <w:t xml:space="preserve">Vto. Bº: </w:t>
            </w:r>
            <w:r>
              <w:rPr>
                <w:sz w:val="21"/>
                <w:szCs w:val="21"/>
              </w:rPr>
              <w:t>José Abel Flores Villarejo</w:t>
            </w:r>
          </w:p>
          <w:p w:rsidR="00C8731D" w:rsidRDefault="00C8731D" w:rsidP="00267537">
            <w:pPr>
              <w:spacing w:after="0"/>
              <w:rPr>
                <w:sz w:val="21"/>
                <w:szCs w:val="21"/>
              </w:rPr>
            </w:pPr>
            <w:r>
              <w:rPr>
                <w:sz w:val="21"/>
                <w:szCs w:val="21"/>
              </w:rPr>
              <w:t>Director</w:t>
            </w:r>
          </w:p>
          <w:p w:rsidR="00C8731D" w:rsidRDefault="00C8731D" w:rsidP="00267537">
            <w:pPr>
              <w:spacing w:after="0"/>
              <w:rPr>
                <w:sz w:val="21"/>
                <w:szCs w:val="21"/>
              </w:rPr>
            </w:pPr>
            <w:r>
              <w:rPr>
                <w:sz w:val="21"/>
                <w:szCs w:val="21"/>
              </w:rPr>
              <w:t>Centro Cultural Hispano-</w:t>
            </w:r>
            <w:proofErr w:type="gramStart"/>
            <w:r>
              <w:rPr>
                <w:sz w:val="21"/>
                <w:szCs w:val="21"/>
              </w:rPr>
              <w:t>Japonés</w:t>
            </w:r>
            <w:proofErr w:type="gramEnd"/>
          </w:p>
          <w:p w:rsidR="00C8731D" w:rsidRPr="00435988" w:rsidRDefault="00C8731D" w:rsidP="00267537">
            <w:pPr>
              <w:spacing w:after="0"/>
              <w:rPr>
                <w:sz w:val="21"/>
                <w:szCs w:val="21"/>
              </w:rPr>
            </w:pPr>
            <w:r>
              <w:rPr>
                <w:sz w:val="21"/>
                <w:szCs w:val="21"/>
              </w:rPr>
              <w:t>Universidad de Salamanca</w:t>
            </w:r>
          </w:p>
        </w:tc>
      </w:tr>
    </w:tbl>
    <w:p w:rsidR="00C8731D" w:rsidRPr="003079A8" w:rsidRDefault="00C8731D" w:rsidP="00C8731D">
      <w:pPr>
        <w:spacing w:after="0"/>
        <w:rPr>
          <w:rFonts w:ascii="Browallia New" w:hAnsi="Browallia New" w:cs="Browallia New"/>
          <w:sz w:val="32"/>
          <w:szCs w:val="32"/>
        </w:rPr>
      </w:pPr>
      <w:r>
        <w:br w:type="page"/>
      </w:r>
      <w:proofErr w:type="gramStart"/>
      <w:r w:rsidRPr="003079A8">
        <w:rPr>
          <w:rFonts w:ascii="Browallia New" w:hAnsi="Browallia New" w:cs="Browallia New"/>
          <w:sz w:val="32"/>
          <w:szCs w:val="32"/>
        </w:rPr>
        <w:lastRenderedPageBreak/>
        <w:t xml:space="preserve">SOLICITUD </w:t>
      </w:r>
      <w:r>
        <w:rPr>
          <w:rFonts w:ascii="Browallia New" w:hAnsi="Browallia New" w:cs="Browallia New"/>
          <w:sz w:val="32"/>
          <w:szCs w:val="32"/>
        </w:rPr>
        <w:t xml:space="preserve"> de</w:t>
      </w:r>
      <w:proofErr w:type="gramEnd"/>
      <w:r>
        <w:rPr>
          <w:rFonts w:ascii="Browallia New" w:hAnsi="Browallia New" w:cs="Browallia New"/>
          <w:sz w:val="32"/>
          <w:szCs w:val="32"/>
        </w:rPr>
        <w:t xml:space="preserve"> </w:t>
      </w:r>
    </w:p>
    <w:p w:rsidR="00C8731D" w:rsidRDefault="00C8731D" w:rsidP="00C8731D">
      <w:pPr>
        <w:spacing w:after="0"/>
        <w:jc w:val="center"/>
        <w:rPr>
          <w:b/>
          <w:sz w:val="24"/>
          <w:szCs w:val="24"/>
        </w:rPr>
      </w:pPr>
      <w:r>
        <w:rPr>
          <w:b/>
          <w:sz w:val="24"/>
          <w:szCs w:val="24"/>
        </w:rPr>
        <w:t>BECA DE ESTUDIANTES COLABORADORES EN LA UNIVERSIDAD DE NANZAN - 201</w:t>
      </w:r>
      <w:r w:rsidR="003B1074">
        <w:rPr>
          <w:b/>
          <w:sz w:val="24"/>
          <w:szCs w:val="24"/>
        </w:rPr>
        <w:t>8</w:t>
      </w:r>
    </w:p>
    <w:p w:rsidR="00C8731D" w:rsidRDefault="00C8731D" w:rsidP="00C8731D">
      <w:pPr>
        <w:spacing w:after="0"/>
        <w:jc w:val="center"/>
        <w:rPr>
          <w:b/>
          <w:sz w:val="24"/>
          <w:szCs w:val="24"/>
        </w:rPr>
      </w:pPr>
    </w:p>
    <w:p w:rsidR="00C8731D" w:rsidRDefault="00C8731D" w:rsidP="00C8731D">
      <w:pPr>
        <w:framePr w:w="1727" w:h="1981" w:hSpace="141" w:wrap="around" w:vAnchor="text" w:hAnchor="page" w:x="8939" w:y="107"/>
        <w:pBdr>
          <w:top w:val="single" w:sz="6" w:space="1" w:color="auto"/>
          <w:left w:val="single" w:sz="6" w:space="1" w:color="auto"/>
          <w:bottom w:val="single" w:sz="6" w:space="1" w:color="auto"/>
          <w:right w:val="single" w:sz="6" w:space="1" w:color="auto"/>
        </w:pBdr>
        <w:jc w:val="center"/>
      </w:pPr>
    </w:p>
    <w:p w:rsidR="00C8731D" w:rsidRPr="00271A8D" w:rsidRDefault="00C8731D" w:rsidP="00C8731D">
      <w:pPr>
        <w:framePr w:w="1727" w:h="1981" w:hSpace="141" w:wrap="around" w:vAnchor="text" w:hAnchor="page" w:x="8939" w:y="107"/>
        <w:pBdr>
          <w:top w:val="single" w:sz="6" w:space="1" w:color="auto"/>
          <w:left w:val="single" w:sz="6" w:space="1" w:color="auto"/>
          <w:bottom w:val="single" w:sz="6" w:space="1" w:color="auto"/>
          <w:right w:val="single" w:sz="6" w:space="1" w:color="auto"/>
        </w:pBdr>
        <w:jc w:val="center"/>
        <w:rPr>
          <w:rFonts w:ascii="Browallia New" w:hAnsi="Browallia New" w:cs="Browallia New"/>
        </w:rPr>
      </w:pPr>
      <w:r w:rsidRPr="00271A8D">
        <w:rPr>
          <w:rFonts w:ascii="Browallia New" w:hAnsi="Browallia New" w:cs="Browallia New"/>
        </w:rPr>
        <w:t>fotografía</w:t>
      </w:r>
    </w:p>
    <w:p w:rsidR="00C8731D" w:rsidRDefault="00C8731D" w:rsidP="00C8731D">
      <w:pPr>
        <w:spacing w:after="0"/>
        <w:jc w:val="both"/>
      </w:pPr>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spacing w:after="0"/>
        <w:jc w:val="both"/>
      </w:pPr>
      <w:r>
        <w:t>NOMBRE</w:t>
      </w:r>
      <w:r>
        <w:tab/>
      </w:r>
      <w:r>
        <w:fldChar w:fldCharType="begin">
          <w:ffData>
            <w:name w:val="Texto3"/>
            <w:enabled/>
            <w:calcOnExit w:val="0"/>
            <w:textInput/>
          </w:ffData>
        </w:fldChar>
      </w:r>
      <w:bookmarkStart w:id="0"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APELLIDOS </w:t>
      </w:r>
      <w:r>
        <w:tab/>
      </w:r>
      <w:r>
        <w:fldChar w:fldCharType="begin">
          <w:ffData>
            <w:name w:val="Texto2"/>
            <w:enabled/>
            <w:calcOnExit w:val="0"/>
            <w:textInput/>
          </w:ffData>
        </w:fldChar>
      </w:r>
      <w:bookmarkStart w:id="1"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FECHA DE NACIMIENTO </w:t>
      </w:r>
      <w:bookmarkStart w:id="2" w:name="Texto4"/>
      <w:r>
        <w:fldChar w:fldCharType="begin">
          <w:ffData>
            <w:name w:val="Texto4"/>
            <w:enabled w:val="0"/>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TITULACIÓN EN CURSO EN LA UNIVERSIDAD DE SALAMANCA</w:t>
      </w:r>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Nombre de la titulación: </w:t>
      </w:r>
      <w:r>
        <w:fldChar w:fldCharType="begin">
          <w:ffData>
            <w:name w:val="Texto7"/>
            <w:enabled/>
            <w:calcOnExit w:val="0"/>
            <w:textInput/>
          </w:ffData>
        </w:fldChar>
      </w:r>
      <w:bookmarkStart w:id="3"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C8731D" w:rsidRDefault="003B1074"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Curso actual (2017-8</w:t>
      </w:r>
      <w:r w:rsidR="00C8731D">
        <w:t xml:space="preserve">): </w:t>
      </w:r>
      <w:r w:rsidR="00C8731D">
        <w:fldChar w:fldCharType="begin">
          <w:ffData>
            <w:name w:val="Texto12"/>
            <w:enabled/>
            <w:calcOnExit w:val="0"/>
            <w:textInput/>
          </w:ffData>
        </w:fldChar>
      </w:r>
      <w:bookmarkStart w:id="4" w:name="Texto12"/>
      <w:r w:rsidR="00C8731D">
        <w:instrText xml:space="preserve"> FORMTEXT </w:instrText>
      </w:r>
      <w:r w:rsidR="00C8731D">
        <w:fldChar w:fldCharType="separate"/>
      </w:r>
      <w:r w:rsidR="00C8731D">
        <w:rPr>
          <w:noProof/>
        </w:rPr>
        <w:t> </w:t>
      </w:r>
      <w:r w:rsidR="00C8731D">
        <w:rPr>
          <w:noProof/>
        </w:rPr>
        <w:t> </w:t>
      </w:r>
      <w:r w:rsidR="00C8731D">
        <w:rPr>
          <w:noProof/>
        </w:rPr>
        <w:t> </w:t>
      </w:r>
      <w:r w:rsidR="00C8731D">
        <w:rPr>
          <w:noProof/>
        </w:rPr>
        <w:t> </w:t>
      </w:r>
      <w:r w:rsidR="00C8731D">
        <w:rPr>
          <w:noProof/>
        </w:rPr>
        <w:t> </w:t>
      </w:r>
      <w:r w:rsidR="00C8731D">
        <w:fldChar w:fldCharType="end"/>
      </w:r>
      <w:bookmarkEnd w:id="4"/>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Centro: </w:t>
      </w:r>
      <w:r>
        <w:fldChar w:fldCharType="begin">
          <w:ffData>
            <w:name w:val="Texto8"/>
            <w:enabled/>
            <w:calcOnExit w:val="0"/>
            <w:textInput/>
          </w:ffData>
        </w:fldChar>
      </w:r>
      <w:bookmarkStart w:id="5"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Correo electrónico: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rPr>
          <w:rFonts w:eastAsia="PMingLiU" w:hint="eastAsia"/>
          <w:lang w:eastAsia="zh-TW"/>
        </w:rPr>
        <w:t>T</w:t>
      </w:r>
      <w:r>
        <w:rPr>
          <w:rFonts w:eastAsia="PMingLiU"/>
          <w:lang w:eastAsia="zh-TW"/>
        </w:rPr>
        <w:t>eléfono de contacto</w:t>
      </w:r>
      <w:r>
        <w:t xml:space="preserve">: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ab/>
      </w:r>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CONOCIMIENTOS DE JAPONÉS:</w:t>
      </w:r>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Nº de cursos realizados en el Centro Cultural Hispano Japonés: </w:t>
      </w:r>
      <w:r>
        <w:fldChar w:fldCharType="begin">
          <w:ffData>
            <w:name w:val="Texto5"/>
            <w:enabled/>
            <w:calcOnExit w:val="0"/>
            <w:textInput/>
          </w:ffData>
        </w:fldChar>
      </w:r>
      <w:bookmarkStart w:id="6"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C8731D" w:rsidRDefault="00C8731D" w:rsidP="00C8731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Otros (especificar): </w:t>
      </w:r>
      <w:r>
        <w:fldChar w:fldCharType="begin">
          <w:ffData>
            <w:name w:val="Texto6"/>
            <w:enabled/>
            <w:calcOnExit w:val="0"/>
            <w:textInput/>
          </w:ffData>
        </w:fldChar>
      </w:r>
      <w:bookmarkStart w:id="7"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C8731D" w:rsidRDefault="00C8731D" w:rsidP="00C8731D">
      <w:pPr>
        <w:spacing w:after="0"/>
        <w:jc w:val="both"/>
      </w:pPr>
    </w:p>
    <w:p w:rsidR="00C8731D" w:rsidRDefault="00C8731D" w:rsidP="00C8731D">
      <w:pPr>
        <w:spacing w:after="0"/>
        <w:jc w:val="both"/>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sz w:val="24"/>
          <w:szCs w:val="24"/>
        </w:rPr>
      </w:pPr>
    </w:p>
    <w:p w:rsidR="00C8731D" w:rsidRDefault="00C8731D" w:rsidP="00C8731D">
      <w:pPr>
        <w:spacing w:after="0"/>
        <w:jc w:val="both"/>
        <w:rPr>
          <w:bCs/>
          <w:sz w:val="24"/>
          <w:szCs w:val="24"/>
        </w:rPr>
      </w:pPr>
      <w:r>
        <w:rPr>
          <w:sz w:val="24"/>
          <w:szCs w:val="24"/>
        </w:rPr>
        <w:t xml:space="preserve">Solicita ser considerado </w:t>
      </w:r>
      <w:r w:rsidRPr="0017506D">
        <w:rPr>
          <w:sz w:val="24"/>
          <w:szCs w:val="24"/>
        </w:rPr>
        <w:t xml:space="preserve">para una de las Becas de Estudiantes Colaboradores </w:t>
      </w:r>
      <w:r w:rsidRPr="0017506D">
        <w:rPr>
          <w:bCs/>
          <w:sz w:val="24"/>
          <w:szCs w:val="24"/>
        </w:rPr>
        <w:t xml:space="preserve">en el marco del convenio específico “Programa de la Universidad </w:t>
      </w:r>
      <w:proofErr w:type="spellStart"/>
      <w:r w:rsidRPr="0017506D">
        <w:rPr>
          <w:bCs/>
          <w:sz w:val="24"/>
          <w:szCs w:val="24"/>
        </w:rPr>
        <w:t>Nanzan</w:t>
      </w:r>
      <w:proofErr w:type="spellEnd"/>
      <w:r w:rsidRPr="0017506D">
        <w:rPr>
          <w:bCs/>
          <w:sz w:val="24"/>
          <w:szCs w:val="24"/>
        </w:rPr>
        <w:t xml:space="preserve"> (Japón) de Promoción de la Comunicación Interactiva con la Colaboración de los Estudiantes de la Universidad de Salamanca”</w:t>
      </w:r>
      <w:r>
        <w:rPr>
          <w:bCs/>
          <w:sz w:val="24"/>
          <w:szCs w:val="24"/>
        </w:rPr>
        <w:t>, con el fin de realizar actividades de colaboración en dicha universidad durante 1-2 meses comenzando entre octubre / noviembre de 201</w:t>
      </w:r>
      <w:r w:rsidR="003B1074">
        <w:rPr>
          <w:bCs/>
          <w:sz w:val="24"/>
          <w:szCs w:val="24"/>
        </w:rPr>
        <w:t>8</w:t>
      </w:r>
      <w:r>
        <w:rPr>
          <w:bCs/>
          <w:sz w:val="24"/>
          <w:szCs w:val="24"/>
        </w:rPr>
        <w:t>.</w:t>
      </w:r>
    </w:p>
    <w:p w:rsidR="00C8731D" w:rsidRDefault="00C8731D" w:rsidP="00C8731D">
      <w:pPr>
        <w:spacing w:after="0"/>
        <w:jc w:val="both"/>
        <w:rPr>
          <w:bCs/>
          <w:sz w:val="24"/>
          <w:szCs w:val="24"/>
        </w:rPr>
      </w:pPr>
    </w:p>
    <w:p w:rsidR="00C8731D" w:rsidRDefault="00C8731D" w:rsidP="00C8731D">
      <w:pPr>
        <w:spacing w:after="0"/>
        <w:jc w:val="center"/>
        <w:rPr>
          <w:bCs/>
          <w:sz w:val="24"/>
          <w:szCs w:val="24"/>
        </w:rPr>
      </w:pPr>
      <w:r>
        <w:rPr>
          <w:bCs/>
          <w:sz w:val="24"/>
          <w:szCs w:val="24"/>
        </w:rPr>
        <w:t>En</w:t>
      </w:r>
      <w:r w:rsidR="003B1074">
        <w:rPr>
          <w:bCs/>
          <w:sz w:val="24"/>
          <w:szCs w:val="24"/>
        </w:rPr>
        <w:t xml:space="preserve"> Salamanca, a ………..de…………..de</w:t>
      </w:r>
      <w:bookmarkStart w:id="8" w:name="_GoBack"/>
      <w:bookmarkEnd w:id="8"/>
      <w:r w:rsidR="003B1074">
        <w:rPr>
          <w:bCs/>
          <w:sz w:val="24"/>
          <w:szCs w:val="24"/>
        </w:rPr>
        <w:t xml:space="preserve"> 2018</w:t>
      </w:r>
    </w:p>
    <w:p w:rsidR="00C8731D" w:rsidRDefault="00C8731D" w:rsidP="00C8731D">
      <w:pPr>
        <w:spacing w:after="0"/>
        <w:jc w:val="center"/>
        <w:rPr>
          <w:bCs/>
          <w:sz w:val="24"/>
          <w:szCs w:val="24"/>
        </w:rPr>
      </w:pPr>
    </w:p>
    <w:p w:rsidR="00C8731D" w:rsidRDefault="00C8731D" w:rsidP="00C8731D">
      <w:pPr>
        <w:spacing w:after="0"/>
        <w:jc w:val="center"/>
        <w:rPr>
          <w:bCs/>
          <w:sz w:val="24"/>
          <w:szCs w:val="24"/>
        </w:rPr>
      </w:pPr>
    </w:p>
    <w:p w:rsidR="00C8731D" w:rsidRDefault="00C8731D" w:rsidP="00C8731D">
      <w:pPr>
        <w:spacing w:after="0"/>
        <w:jc w:val="center"/>
        <w:rPr>
          <w:bCs/>
          <w:sz w:val="24"/>
          <w:szCs w:val="24"/>
        </w:rPr>
      </w:pPr>
    </w:p>
    <w:p w:rsidR="00C8731D" w:rsidRDefault="00C8731D" w:rsidP="00C8731D"/>
    <w:p w:rsidR="00C44FB4" w:rsidRDefault="003B1074"/>
    <w:sectPr w:rsidR="00C44F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Browallia New">
    <w:altName w:val="Microsoft Sans Serif"/>
    <w:charset w:val="00"/>
    <w:family w:val="swiss"/>
    <w:pitch w:val="variable"/>
    <w:sig w:usb0="8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1D"/>
    <w:rsid w:val="003B1074"/>
    <w:rsid w:val="006F1B41"/>
    <w:rsid w:val="0079084A"/>
    <w:rsid w:val="00C873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A76E"/>
  <w15:chartTrackingRefBased/>
  <w15:docId w15:val="{D0037187-DB7A-4CBE-98DA-08200CA5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1D"/>
    <w:pPr>
      <w:spacing w:after="200" w:line="276" w:lineRule="auto"/>
    </w:pPr>
    <w:rPr>
      <w:rFonts w:ascii="Calibri" w:eastAsia="MS Mincho" w:hAnsi="Calibri" w:cs="Times New Roman"/>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1006</Words>
  <Characters>5538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2018-04-30T08:07:00Z</dcterms:created>
  <dcterms:modified xsi:type="dcterms:W3CDTF">2018-04-30T08:57:00Z</dcterms:modified>
</cp:coreProperties>
</file>